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29" w:rsidRPr="006A5329" w:rsidRDefault="006A5329" w:rsidP="006A53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6A53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Mini-Sponge Park bound for </w:t>
      </w:r>
      <w:proofErr w:type="spellStart"/>
      <w:r w:rsidRPr="006A53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Gowanus</w:t>
      </w:r>
      <w:proofErr w:type="spellEnd"/>
    </w:p>
    <w:p w:rsidR="006A5329" w:rsidRPr="006A5329" w:rsidRDefault="006A5329" w:rsidP="006A53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A5329" w:rsidRPr="006A5329" w:rsidRDefault="006A5329" w:rsidP="006A53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Natalie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Musumeci</w:t>
      </w:r>
      <w:proofErr w:type="spellEnd"/>
    </w:p>
    <w:p w:rsidR="006A5329" w:rsidRPr="006A5329" w:rsidRDefault="006A5329" w:rsidP="006A53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Brooklyn Paper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so-called Sponge Park along the banks of the putrid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Gowanus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Canal is finally becoming a reality — for a few feet, at least. 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$1.5-million </w:t>
      </w:r>
      <w:proofErr w:type="gram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park</w:t>
      </w:r>
      <w:proofErr w:type="gram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be installed at the foot of Second Street, taking up less than half the area of a basketball court with </w:t>
      </w:r>
      <w:r w:rsidR="00D276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sorbent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plants and special soil meant to soak up street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runoff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keep it from further polluting the toxic waterway. Park boosters are pitching it as a pilot project that they hope will be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replicated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along the 1.8-mile length of the canal.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Sponge Park will help manage storm water run-off, filter and absorb contaminants, and create a pleasing street-end, park-like experience,” said Community Board 6 district manager Craig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Hammerman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“Hopefully, someday soon, all of our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Gowanus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 ends will have sponge parks.”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Gowanus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Canal Conservancy, a group working to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spruce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 the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noxious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channel, first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unveiled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vision for a pollution-sucking greenway </w:t>
      </w:r>
      <w:hyperlink r:id="rId4" w:history="1">
        <w:r w:rsidRPr="006A5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back in 2008</w:t>
        </w:r>
      </w:hyperlink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But the storm water management project was delayed by fund-raising problems and </w:t>
      </w:r>
      <w:hyperlink r:id="rId5" w:history="1">
        <w:r w:rsidRPr="006A5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sparring between the city and federal government</w:t>
        </w:r>
      </w:hyperlink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over how best to scrub </w:t>
      </w:r>
      <w:hyperlink r:id="rId6" w:history="1">
        <w:r w:rsidRPr="006A5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Brooklyn’s nautical </w:t>
        </w:r>
        <w:r w:rsidRPr="00580F20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purgatory</w:t>
        </w:r>
      </w:hyperlink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Compounding the park’s early problems was a naming dispute in which the conservancy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butted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heads with the architecture firm it hired,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dlandstudio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over the firm’s </w:t>
      </w:r>
      <w:hyperlink r:id="rId7" w:history="1">
        <w:proofErr w:type="spellStart"/>
        <w:r w:rsidRPr="006A5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trademarking</w:t>
        </w:r>
        <w:proofErr w:type="spellEnd"/>
        <w:r w:rsidRPr="006A5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of the name “Sponge Park.”</w:t>
        </w:r>
      </w:hyperlink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beef is squashed — or squished — but not forgotten, according to the conservancy.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 think it’s unfortunate that a private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entity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owns the naming rights to a public park, but we’re still thrilled to have this project move forward,” said conservancy director Hans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Hesselein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project will require digging up the end of Second Street in order replace the pavement with plants and soil-filled concrete. </w:t>
      </w:r>
    </w:p>
    <w:p w:rsidR="006A5329" w:rsidRP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Because there are no storm sewers between Second Street and the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Gowanus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small park will have no impact on sewage overflow into the waterway, Department of Environmental Protection officials said. </w:t>
      </w:r>
    </w:p>
    <w:p w:rsidR="006A5329" w:rsidRDefault="006A5329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Backers of the park said it will still help clean up the waterway by absorbing road chemicals and roadside 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litter</w:t>
      </w:r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pour into the canal when it rains. “It will filter and clean the run-off from the street,” </w:t>
      </w:r>
      <w:proofErr w:type="spellStart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Hesselein</w:t>
      </w:r>
      <w:proofErr w:type="spellEnd"/>
      <w:r w:rsidRPr="006A5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said. “[Second Street] is a heavy dumping street.” </w:t>
      </w:r>
    </w:p>
    <w:p w:rsidR="00D27697" w:rsidRDefault="00D27697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7697" w:rsidRPr="006A5329" w:rsidRDefault="00D27697" w:rsidP="006A5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ab</w:t>
      </w: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sorbent</w:t>
      </w:r>
      <w:proofErr w:type="gramEnd"/>
    </w:p>
    <w:p w:rsidR="009A7F6F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runoff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replicated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spruce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noxious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276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purgatory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butted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entity</w:t>
      </w:r>
      <w:proofErr w:type="gramEnd"/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0F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litter</w:t>
      </w:r>
    </w:p>
    <w:p w:rsidR="00D27697" w:rsidRDefault="00D2769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27697" w:rsidRDefault="00D27697"/>
    <w:sectPr w:rsidR="00D27697" w:rsidSect="009A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A5329"/>
    <w:rsid w:val="00580F20"/>
    <w:rsid w:val="006A5329"/>
    <w:rsid w:val="006C1483"/>
    <w:rsid w:val="009A7F6F"/>
    <w:rsid w:val="00D2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6F"/>
  </w:style>
  <w:style w:type="paragraph" w:styleId="Heading1">
    <w:name w:val="heading 1"/>
    <w:basedOn w:val="Normal"/>
    <w:link w:val="Heading1Char"/>
    <w:uiPriority w:val="9"/>
    <w:qFormat/>
    <w:rsid w:val="006A5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A5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A5329"/>
    <w:rPr>
      <w:color w:val="0000FF"/>
      <w:u w:val="single"/>
    </w:rPr>
  </w:style>
  <w:style w:type="character" w:customStyle="1" w:styleId="kicker">
    <w:name w:val="kicker"/>
    <w:basedOn w:val="DefaultParagraphFont"/>
    <w:rsid w:val="006A5329"/>
  </w:style>
  <w:style w:type="paragraph" w:styleId="NormalWeb">
    <w:name w:val="Normal (Web)"/>
    <w:basedOn w:val="Normal"/>
    <w:uiPriority w:val="99"/>
    <w:semiHidden/>
    <w:unhideWhenUsed/>
    <w:rsid w:val="006A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9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ooklynpaper.com/stories/33/31/cg_spongefight_2010_07_30_b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oklynpaper.com/stories/36/5/all_dolphiningowanus_2013_02_01_bk.html" TargetMode="External"/><Relationship Id="rId5" Type="http://schemas.openxmlformats.org/officeDocument/2006/relationships/hyperlink" Target="http://www.brooklynpaper.com/stories/32/21/32_21_mm_gowanus.html" TargetMode="External"/><Relationship Id="rId4" Type="http://schemas.openxmlformats.org/officeDocument/2006/relationships/hyperlink" Target="http://www.brooklynpaper.com/stories/31/17/31_17_sponge_on_the_can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2315</Characters>
  <Application>Microsoft Office Word</Application>
  <DocSecurity>0</DocSecurity>
  <Lines>19</Lines>
  <Paragraphs>5</Paragraphs>
  <ScaleCrop>false</ScaleCrop>
  <Company>New York City Department of Education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 Administration</dc:creator>
  <cp:lastModifiedBy>NYCDOE Administration</cp:lastModifiedBy>
  <cp:revision>3</cp:revision>
  <dcterms:created xsi:type="dcterms:W3CDTF">2014-05-16T13:33:00Z</dcterms:created>
  <dcterms:modified xsi:type="dcterms:W3CDTF">2014-05-27T18:16:00Z</dcterms:modified>
</cp:coreProperties>
</file>