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430" w:rsidRDefault="008B0430" w:rsidP="008B0430">
      <w:pPr>
        <w:spacing w:after="0"/>
        <w:jc w:val="center"/>
        <w:rPr>
          <w:b/>
          <w:sz w:val="24"/>
          <w:szCs w:val="24"/>
        </w:rPr>
      </w:pPr>
    </w:p>
    <w:p w:rsidR="008B0430" w:rsidRDefault="008B0430" w:rsidP="008B0430">
      <w:pPr>
        <w:spacing w:after="0"/>
        <w:rPr>
          <w:b/>
          <w:sz w:val="24"/>
          <w:szCs w:val="24"/>
        </w:rPr>
      </w:pPr>
      <w:r>
        <w:rPr>
          <w:rFonts w:asciiTheme="minorHAnsi" w:hAnsiTheme="minorHAnsi"/>
          <w:noProof/>
          <w:color w:val="0070C0"/>
          <w:sz w:val="32"/>
          <w:szCs w:val="32"/>
        </w:rPr>
        <w:drawing>
          <wp:anchor distT="0" distB="0" distL="114300" distR="114300" simplePos="0" relativeHeight="251659264" behindDoc="0" locked="0" layoutInCell="1" allowOverlap="1" wp14:anchorId="065AA1FF" wp14:editId="5E057772">
            <wp:simplePos x="0" y="0"/>
            <wp:positionH relativeFrom="page">
              <wp:posOffset>372140</wp:posOffset>
            </wp:positionH>
            <wp:positionV relativeFrom="page">
              <wp:posOffset>1145127</wp:posOffset>
            </wp:positionV>
            <wp:extent cx="3557743" cy="542260"/>
            <wp:effectExtent l="0" t="0" r="5080" b="0"/>
            <wp:wrapNone/>
            <wp:docPr id="1" name="Picture 5" descr="header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ader_3"/>
                    <pic:cNvPicPr>
                      <a:picLocks noChangeAspect="1" noChangeArrowheads="1"/>
                    </pic:cNvPicPr>
                  </pic:nvPicPr>
                  <pic:blipFill>
                    <a:blip r:embed="rId6"/>
                    <a:stretch>
                      <a:fillRect/>
                    </a:stretch>
                  </pic:blipFill>
                  <pic:spPr bwMode="auto">
                    <a:xfrm>
                      <a:off x="0" y="0"/>
                      <a:ext cx="3553995" cy="54168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8B0430" w:rsidRDefault="008B0430" w:rsidP="008B0430">
      <w:pPr>
        <w:spacing w:after="0"/>
        <w:jc w:val="center"/>
        <w:rPr>
          <w:b/>
          <w:sz w:val="24"/>
          <w:szCs w:val="24"/>
        </w:rPr>
      </w:pPr>
    </w:p>
    <w:p w:rsidR="008B0430" w:rsidRDefault="008B0430" w:rsidP="008B0430">
      <w:pPr>
        <w:spacing w:after="0"/>
        <w:jc w:val="center"/>
        <w:rPr>
          <w:b/>
          <w:sz w:val="24"/>
          <w:szCs w:val="24"/>
        </w:rPr>
      </w:pPr>
    </w:p>
    <w:p w:rsidR="008B0430" w:rsidRDefault="008B0430" w:rsidP="008B0430">
      <w:pPr>
        <w:spacing w:after="0"/>
        <w:jc w:val="center"/>
        <w:rPr>
          <w:b/>
          <w:sz w:val="24"/>
          <w:szCs w:val="24"/>
        </w:rPr>
      </w:pPr>
    </w:p>
    <w:p w:rsidR="008B0430" w:rsidRPr="008B0430" w:rsidRDefault="008B0430" w:rsidP="008B0430">
      <w:pPr>
        <w:spacing w:after="0"/>
        <w:jc w:val="center"/>
        <w:rPr>
          <w:b/>
          <w:sz w:val="32"/>
          <w:szCs w:val="32"/>
        </w:rPr>
      </w:pPr>
      <w:r w:rsidRPr="008B0430">
        <w:rPr>
          <w:b/>
          <w:sz w:val="32"/>
          <w:szCs w:val="32"/>
        </w:rPr>
        <w:t>Strategies to Build Reading Comprehension</w:t>
      </w:r>
    </w:p>
    <w:p w:rsidR="008B0430" w:rsidRPr="00293A60" w:rsidRDefault="008B0430" w:rsidP="008B0430">
      <w:pPr>
        <w:spacing w:after="0"/>
        <w:jc w:val="center"/>
        <w:rPr>
          <w:sz w:val="24"/>
          <w:szCs w:val="24"/>
        </w:rPr>
      </w:pPr>
    </w:p>
    <w:p w:rsidR="008B0430" w:rsidRPr="0077133E" w:rsidRDefault="008B0430" w:rsidP="008B0430">
      <w:pPr>
        <w:spacing w:after="0"/>
        <w:rPr>
          <w:b/>
          <w:sz w:val="24"/>
          <w:szCs w:val="24"/>
        </w:rPr>
      </w:pPr>
      <w:r w:rsidRPr="0077133E">
        <w:rPr>
          <w:b/>
          <w:sz w:val="24"/>
          <w:szCs w:val="24"/>
        </w:rPr>
        <w:t>1.  Reading for the Gist</w:t>
      </w:r>
    </w:p>
    <w:p w:rsidR="008B0430" w:rsidRPr="00293A60" w:rsidRDefault="008B0430" w:rsidP="008B0430">
      <w:pPr>
        <w:spacing w:after="0"/>
        <w:rPr>
          <w:sz w:val="24"/>
          <w:szCs w:val="24"/>
        </w:rPr>
      </w:pPr>
      <w:r w:rsidRPr="0077133E">
        <w:rPr>
          <w:b/>
          <w:sz w:val="24"/>
          <w:szCs w:val="24"/>
        </w:rPr>
        <w:t>Purpose:</w:t>
      </w:r>
      <w:r w:rsidRPr="00293A60">
        <w:rPr>
          <w:sz w:val="24"/>
          <w:szCs w:val="24"/>
        </w:rPr>
        <w:t xml:space="preserve"> </w:t>
      </w:r>
      <w:r>
        <w:rPr>
          <w:sz w:val="24"/>
          <w:szCs w:val="24"/>
        </w:rPr>
        <w:t xml:space="preserve">Gist is a comprehension strategy that is used both during and after reading.  It is one approach to summarizing a text. </w:t>
      </w:r>
    </w:p>
    <w:p w:rsidR="008B0430" w:rsidRPr="00293A60" w:rsidRDefault="008B0430" w:rsidP="008B0430">
      <w:pPr>
        <w:spacing w:after="0"/>
        <w:rPr>
          <w:sz w:val="24"/>
          <w:szCs w:val="24"/>
        </w:rPr>
      </w:pPr>
      <w:r w:rsidRPr="00293A60">
        <w:rPr>
          <w:b/>
          <w:sz w:val="24"/>
          <w:szCs w:val="24"/>
        </w:rPr>
        <w:t>How it is used:</w:t>
      </w:r>
      <w:r>
        <w:rPr>
          <w:sz w:val="24"/>
          <w:szCs w:val="24"/>
        </w:rPr>
        <w:t xml:space="preserve"> First, the students will number the paragraphs in the text.  Then, after each paragraph, student will stop and identify what the paragraph was mostly about in 20 words or less.  Students will use a graphic organizer to record their responses.  </w:t>
      </w:r>
    </w:p>
    <w:p w:rsidR="008B0430" w:rsidRPr="00293A60" w:rsidRDefault="008B0430" w:rsidP="008B0430">
      <w:pPr>
        <w:spacing w:after="0"/>
        <w:rPr>
          <w:sz w:val="24"/>
          <w:szCs w:val="24"/>
        </w:rPr>
      </w:pPr>
    </w:p>
    <w:p w:rsidR="008B0430" w:rsidRPr="00B41008" w:rsidRDefault="008B0430" w:rsidP="008B0430">
      <w:pPr>
        <w:spacing w:after="0"/>
        <w:rPr>
          <w:b/>
          <w:sz w:val="24"/>
          <w:szCs w:val="24"/>
        </w:rPr>
      </w:pPr>
      <w:r w:rsidRPr="00B41008">
        <w:rPr>
          <w:b/>
          <w:sz w:val="24"/>
          <w:szCs w:val="24"/>
        </w:rPr>
        <w:t>2.  Section Summaries</w:t>
      </w:r>
    </w:p>
    <w:p w:rsidR="008B0430" w:rsidRPr="00293A60" w:rsidRDefault="008B0430" w:rsidP="008B0430">
      <w:pPr>
        <w:spacing w:after="0"/>
        <w:rPr>
          <w:sz w:val="24"/>
          <w:szCs w:val="24"/>
        </w:rPr>
      </w:pPr>
      <w:r w:rsidRPr="00B41008">
        <w:rPr>
          <w:b/>
          <w:sz w:val="24"/>
          <w:szCs w:val="24"/>
        </w:rPr>
        <w:t>Purpose:</w:t>
      </w:r>
      <w:r>
        <w:rPr>
          <w:sz w:val="24"/>
          <w:szCs w:val="24"/>
        </w:rPr>
        <w:t xml:space="preserve"> To teach students how to summarize a larger portion of text.  </w:t>
      </w:r>
    </w:p>
    <w:p w:rsidR="008B0430" w:rsidRPr="00293A60" w:rsidRDefault="008B0430" w:rsidP="008B0430">
      <w:pPr>
        <w:spacing w:after="0"/>
        <w:rPr>
          <w:sz w:val="24"/>
          <w:szCs w:val="24"/>
        </w:rPr>
      </w:pPr>
      <w:r w:rsidRPr="0019479F">
        <w:rPr>
          <w:b/>
          <w:sz w:val="24"/>
          <w:szCs w:val="24"/>
        </w:rPr>
        <w:t>How it is used:</w:t>
      </w:r>
      <w:r>
        <w:rPr>
          <w:sz w:val="24"/>
          <w:szCs w:val="24"/>
        </w:rPr>
        <w:t xml:space="preserve"> Using a non-fiction passage, students will use a graphic organizer to summarize each heading.  Then, students need to identify why that section was important to the article as a whole.  </w:t>
      </w:r>
    </w:p>
    <w:p w:rsidR="008B0430" w:rsidRPr="00293A60" w:rsidRDefault="008B0430" w:rsidP="008B0430">
      <w:pPr>
        <w:spacing w:after="0"/>
        <w:rPr>
          <w:sz w:val="24"/>
          <w:szCs w:val="24"/>
        </w:rPr>
      </w:pPr>
    </w:p>
    <w:p w:rsidR="008B0430" w:rsidRPr="0077133E" w:rsidRDefault="008B0430" w:rsidP="008B0430">
      <w:pPr>
        <w:spacing w:after="0"/>
        <w:rPr>
          <w:b/>
          <w:sz w:val="24"/>
          <w:szCs w:val="24"/>
        </w:rPr>
      </w:pPr>
      <w:r w:rsidRPr="0077133E">
        <w:rPr>
          <w:b/>
          <w:sz w:val="24"/>
          <w:szCs w:val="24"/>
        </w:rPr>
        <w:t>3.  Questions, Questions, Questions</w:t>
      </w:r>
    </w:p>
    <w:p w:rsidR="008B0430" w:rsidRPr="00293A60" w:rsidRDefault="008B0430" w:rsidP="008B0430">
      <w:pPr>
        <w:spacing w:after="0"/>
        <w:rPr>
          <w:sz w:val="24"/>
          <w:szCs w:val="24"/>
        </w:rPr>
      </w:pPr>
      <w:r w:rsidRPr="0077133E">
        <w:rPr>
          <w:b/>
          <w:sz w:val="24"/>
          <w:szCs w:val="24"/>
        </w:rPr>
        <w:t>Purpose:</w:t>
      </w:r>
      <w:r>
        <w:rPr>
          <w:sz w:val="24"/>
          <w:szCs w:val="24"/>
        </w:rPr>
        <w:t xml:space="preserve"> With this strategy, students go back into the text and create their own questions.  It builds comprehension by promoting re-reading and critical thinking about the passage.  </w:t>
      </w:r>
    </w:p>
    <w:p w:rsidR="008B0430" w:rsidRPr="00293A60" w:rsidRDefault="008B0430" w:rsidP="008B0430">
      <w:pPr>
        <w:spacing w:after="0"/>
        <w:rPr>
          <w:sz w:val="24"/>
          <w:szCs w:val="24"/>
        </w:rPr>
      </w:pPr>
      <w:r w:rsidRPr="00B41008">
        <w:rPr>
          <w:b/>
          <w:sz w:val="24"/>
          <w:szCs w:val="24"/>
        </w:rPr>
        <w:t>How it is used:</w:t>
      </w:r>
      <w:r>
        <w:rPr>
          <w:sz w:val="24"/>
          <w:szCs w:val="24"/>
        </w:rPr>
        <w:t xml:space="preserve"> After reading, students will create 5 questions about the text.  The student will indicate which paragraph the answer can be found in.  Then, the students will give the graphic organizer with their questions to another student to answer.  </w:t>
      </w:r>
    </w:p>
    <w:p w:rsidR="008B0430" w:rsidRPr="00293A60" w:rsidRDefault="008B0430" w:rsidP="008B0430">
      <w:pPr>
        <w:spacing w:after="0"/>
        <w:rPr>
          <w:sz w:val="24"/>
          <w:szCs w:val="24"/>
        </w:rPr>
      </w:pPr>
    </w:p>
    <w:p w:rsidR="008B0430" w:rsidRPr="0077133E" w:rsidRDefault="008B0430" w:rsidP="008B0430">
      <w:pPr>
        <w:spacing w:after="0"/>
        <w:rPr>
          <w:b/>
          <w:sz w:val="24"/>
          <w:szCs w:val="24"/>
        </w:rPr>
      </w:pPr>
      <w:r w:rsidRPr="0077133E">
        <w:rPr>
          <w:b/>
          <w:sz w:val="24"/>
          <w:szCs w:val="24"/>
        </w:rPr>
        <w:t>4.  Frontloading Vocabulary</w:t>
      </w:r>
    </w:p>
    <w:p w:rsidR="008B0430" w:rsidRPr="00293A60" w:rsidRDefault="008B0430" w:rsidP="008B0430">
      <w:pPr>
        <w:spacing w:after="0"/>
        <w:rPr>
          <w:sz w:val="24"/>
          <w:szCs w:val="24"/>
        </w:rPr>
      </w:pPr>
      <w:r w:rsidRPr="0077133E">
        <w:rPr>
          <w:b/>
          <w:sz w:val="24"/>
          <w:szCs w:val="24"/>
        </w:rPr>
        <w:t>Purpose:</w:t>
      </w:r>
      <w:r>
        <w:rPr>
          <w:sz w:val="24"/>
          <w:szCs w:val="24"/>
        </w:rPr>
        <w:t xml:space="preserve"> Pre-teaching vocabulary is a before-reading strategy to facilitate comprehension.  </w:t>
      </w:r>
    </w:p>
    <w:p w:rsidR="008B0430" w:rsidRDefault="008B0430" w:rsidP="008B0430">
      <w:pPr>
        <w:spacing w:after="0"/>
        <w:rPr>
          <w:sz w:val="24"/>
          <w:szCs w:val="24"/>
        </w:rPr>
      </w:pPr>
      <w:r w:rsidRPr="00B41008">
        <w:rPr>
          <w:b/>
          <w:sz w:val="24"/>
          <w:szCs w:val="24"/>
        </w:rPr>
        <w:t>How it is used:</w:t>
      </w:r>
      <w:r>
        <w:rPr>
          <w:sz w:val="24"/>
          <w:szCs w:val="24"/>
        </w:rPr>
        <w:t xml:space="preserve"> Before reading, the teacher will choose 4 or 5 vocabulary words from the text and follow the 3 step procedure:</w:t>
      </w:r>
    </w:p>
    <w:p w:rsidR="008B0430" w:rsidRPr="0019479F" w:rsidRDefault="008B0430" w:rsidP="008B0430">
      <w:pPr>
        <w:pStyle w:val="ListParagraph"/>
        <w:numPr>
          <w:ilvl w:val="0"/>
          <w:numId w:val="1"/>
        </w:numPr>
        <w:spacing w:after="0"/>
        <w:rPr>
          <w:sz w:val="24"/>
          <w:szCs w:val="24"/>
        </w:rPr>
      </w:pPr>
      <w:r w:rsidRPr="0019479F">
        <w:rPr>
          <w:sz w:val="24"/>
          <w:szCs w:val="24"/>
        </w:rPr>
        <w:t>Teacher provides a description, explanation, or example of the new term.</w:t>
      </w:r>
    </w:p>
    <w:p w:rsidR="008B0430" w:rsidRPr="0019479F" w:rsidRDefault="008B0430" w:rsidP="008B0430">
      <w:pPr>
        <w:pStyle w:val="ListParagraph"/>
        <w:numPr>
          <w:ilvl w:val="0"/>
          <w:numId w:val="1"/>
        </w:numPr>
        <w:spacing w:after="0"/>
        <w:rPr>
          <w:sz w:val="24"/>
          <w:szCs w:val="24"/>
        </w:rPr>
      </w:pPr>
      <w:r w:rsidRPr="0019479F">
        <w:rPr>
          <w:sz w:val="24"/>
          <w:szCs w:val="24"/>
        </w:rPr>
        <w:t>Students restate the description in their own words.</w:t>
      </w:r>
    </w:p>
    <w:p w:rsidR="008B0430" w:rsidRPr="0019479F" w:rsidRDefault="008B0430" w:rsidP="008B0430">
      <w:pPr>
        <w:pStyle w:val="ListParagraph"/>
        <w:numPr>
          <w:ilvl w:val="0"/>
          <w:numId w:val="1"/>
        </w:numPr>
        <w:spacing w:after="0"/>
        <w:rPr>
          <w:sz w:val="24"/>
          <w:szCs w:val="24"/>
        </w:rPr>
      </w:pPr>
      <w:r w:rsidRPr="0019479F">
        <w:rPr>
          <w:sz w:val="24"/>
          <w:szCs w:val="24"/>
        </w:rPr>
        <w:t>Students construct a graphic or their own definition of the word and writ</w:t>
      </w:r>
      <w:r>
        <w:rPr>
          <w:sz w:val="24"/>
          <w:szCs w:val="24"/>
        </w:rPr>
        <w:t xml:space="preserve">e it in their notebook or on a graphic organizer.  </w:t>
      </w:r>
    </w:p>
    <w:p w:rsidR="008B0430" w:rsidRPr="00293A60" w:rsidRDefault="008B0430" w:rsidP="008B0430">
      <w:pPr>
        <w:spacing w:after="0"/>
        <w:rPr>
          <w:sz w:val="24"/>
          <w:szCs w:val="24"/>
        </w:rPr>
      </w:pPr>
    </w:p>
    <w:p w:rsidR="0018488C" w:rsidRDefault="0018488C" w:rsidP="008B0430">
      <w:pPr>
        <w:spacing w:after="0"/>
        <w:rPr>
          <w:b/>
          <w:sz w:val="24"/>
          <w:szCs w:val="24"/>
        </w:rPr>
      </w:pPr>
    </w:p>
    <w:p w:rsidR="0018488C" w:rsidRDefault="0018488C" w:rsidP="008B0430">
      <w:pPr>
        <w:spacing w:after="0"/>
        <w:rPr>
          <w:b/>
          <w:sz w:val="24"/>
          <w:szCs w:val="24"/>
        </w:rPr>
      </w:pPr>
    </w:p>
    <w:p w:rsidR="008B0430" w:rsidRDefault="0018488C" w:rsidP="008B0430">
      <w:pPr>
        <w:spacing w:after="0"/>
        <w:rPr>
          <w:b/>
          <w:sz w:val="24"/>
          <w:szCs w:val="24"/>
        </w:rPr>
      </w:pPr>
      <w:r>
        <w:rPr>
          <w:b/>
          <w:sz w:val="24"/>
          <w:szCs w:val="24"/>
        </w:rPr>
        <w:lastRenderedPageBreak/>
        <w:t>5.  Somebody-Wanted-But-</w:t>
      </w:r>
      <w:r w:rsidR="008B0430">
        <w:rPr>
          <w:b/>
          <w:sz w:val="24"/>
          <w:szCs w:val="24"/>
        </w:rPr>
        <w:t>So</w:t>
      </w:r>
    </w:p>
    <w:p w:rsidR="008B0430" w:rsidRPr="0018488C" w:rsidRDefault="008B0430" w:rsidP="008B0430">
      <w:pPr>
        <w:spacing w:after="0"/>
        <w:rPr>
          <w:sz w:val="24"/>
          <w:szCs w:val="24"/>
        </w:rPr>
      </w:pPr>
      <w:r>
        <w:rPr>
          <w:b/>
          <w:sz w:val="24"/>
          <w:szCs w:val="24"/>
        </w:rPr>
        <w:t>Purpose:</w:t>
      </w:r>
      <w:r w:rsidR="0018488C">
        <w:rPr>
          <w:b/>
          <w:sz w:val="24"/>
          <w:szCs w:val="24"/>
        </w:rPr>
        <w:t xml:space="preserve"> </w:t>
      </w:r>
      <w:r w:rsidR="0018488C">
        <w:rPr>
          <w:sz w:val="24"/>
          <w:szCs w:val="24"/>
        </w:rPr>
        <w:t xml:space="preserve">This strategy is used during or after reading to help students understand literary elements such as conflicts and resolutions.  It is also a great way to teach summarizing of narrative text.  </w:t>
      </w:r>
    </w:p>
    <w:p w:rsidR="008B0430" w:rsidRPr="0018488C" w:rsidRDefault="008B0430" w:rsidP="008B0430">
      <w:pPr>
        <w:spacing w:after="0"/>
        <w:rPr>
          <w:sz w:val="24"/>
          <w:szCs w:val="24"/>
        </w:rPr>
      </w:pPr>
      <w:r>
        <w:rPr>
          <w:b/>
          <w:sz w:val="24"/>
          <w:szCs w:val="24"/>
        </w:rPr>
        <w:t xml:space="preserve">How it is used: </w:t>
      </w:r>
      <w:r w:rsidR="0018488C">
        <w:rPr>
          <w:sz w:val="24"/>
          <w:szCs w:val="24"/>
        </w:rPr>
        <w:t xml:space="preserve">During or after reading, students will complete the graphic organizer identifying who wanted something, what they wanted, what conflict arose, and the resolution.  </w:t>
      </w:r>
    </w:p>
    <w:p w:rsidR="00B94282" w:rsidRDefault="00B94282"/>
    <w:p w:rsidR="00B94282" w:rsidRDefault="00B94282" w:rsidP="00B94282">
      <w:pPr>
        <w:spacing w:after="0"/>
        <w:rPr>
          <w:b/>
          <w:sz w:val="24"/>
          <w:szCs w:val="24"/>
        </w:rPr>
      </w:pPr>
      <w:r>
        <w:rPr>
          <w:b/>
          <w:sz w:val="24"/>
          <w:szCs w:val="24"/>
        </w:rPr>
        <w:t>6</w:t>
      </w:r>
      <w:r>
        <w:rPr>
          <w:b/>
          <w:sz w:val="24"/>
          <w:szCs w:val="24"/>
        </w:rPr>
        <w:t xml:space="preserve">.  </w:t>
      </w:r>
      <w:r>
        <w:rPr>
          <w:b/>
          <w:sz w:val="24"/>
          <w:szCs w:val="24"/>
        </w:rPr>
        <w:t>Reading &amp; Analyzing Nonfiction (R.A.N.)</w:t>
      </w:r>
    </w:p>
    <w:p w:rsidR="00B94282" w:rsidRDefault="00B94282" w:rsidP="00B94282">
      <w:pPr>
        <w:spacing w:after="0"/>
        <w:rPr>
          <w:sz w:val="24"/>
          <w:szCs w:val="24"/>
        </w:rPr>
      </w:pPr>
      <w:r>
        <w:rPr>
          <w:b/>
          <w:sz w:val="24"/>
          <w:szCs w:val="24"/>
        </w:rPr>
        <w:t xml:space="preserve">Purpose: </w:t>
      </w:r>
      <w:r>
        <w:rPr>
          <w:sz w:val="24"/>
          <w:szCs w:val="24"/>
        </w:rPr>
        <w:t xml:space="preserve">This strategy is used </w:t>
      </w:r>
      <w:r>
        <w:rPr>
          <w:sz w:val="24"/>
          <w:szCs w:val="24"/>
        </w:rPr>
        <w:t xml:space="preserve">before, </w:t>
      </w:r>
      <w:r>
        <w:rPr>
          <w:sz w:val="24"/>
          <w:szCs w:val="24"/>
        </w:rPr>
        <w:t xml:space="preserve">during </w:t>
      </w:r>
      <w:r>
        <w:rPr>
          <w:sz w:val="24"/>
          <w:szCs w:val="24"/>
        </w:rPr>
        <w:t xml:space="preserve">and after reading to help activate prior knowledge, identify new learning, and raise questions based on new information gathered.  </w:t>
      </w:r>
    </w:p>
    <w:p w:rsidR="00B94282" w:rsidRPr="00B94282" w:rsidRDefault="00B94282" w:rsidP="00B94282">
      <w:pPr>
        <w:spacing w:after="0"/>
        <w:rPr>
          <w:sz w:val="24"/>
          <w:szCs w:val="24"/>
        </w:rPr>
      </w:pPr>
      <w:r>
        <w:rPr>
          <w:b/>
          <w:sz w:val="24"/>
          <w:szCs w:val="24"/>
        </w:rPr>
        <w:t xml:space="preserve">How it is used: </w:t>
      </w:r>
      <w:r>
        <w:rPr>
          <w:b/>
          <w:sz w:val="24"/>
          <w:szCs w:val="24"/>
        </w:rPr>
        <w:t xml:space="preserve"> </w:t>
      </w:r>
      <w:r>
        <w:rPr>
          <w:sz w:val="24"/>
          <w:szCs w:val="24"/>
        </w:rPr>
        <w:t>Students complete the chart</w:t>
      </w:r>
      <w:r w:rsidR="00075981">
        <w:rPr>
          <w:sz w:val="24"/>
          <w:szCs w:val="24"/>
        </w:rPr>
        <w:t xml:space="preserve"> starting</w:t>
      </w:r>
      <w:r>
        <w:rPr>
          <w:sz w:val="24"/>
          <w:szCs w:val="24"/>
        </w:rPr>
        <w:t xml:space="preserve"> with “What I Think I Know.”  During reading, if their statement is confirmed, </w:t>
      </w:r>
      <w:r w:rsidR="00075981">
        <w:rPr>
          <w:sz w:val="24"/>
          <w:szCs w:val="24"/>
        </w:rPr>
        <w:t>students</w:t>
      </w:r>
      <w:r>
        <w:rPr>
          <w:sz w:val="24"/>
          <w:szCs w:val="24"/>
        </w:rPr>
        <w:t xml:space="preserve"> will put a check mark in the “Confirmed” colu</w:t>
      </w:r>
      <w:r w:rsidR="00075981">
        <w:rPr>
          <w:sz w:val="24"/>
          <w:szCs w:val="24"/>
        </w:rPr>
        <w:t xml:space="preserve">mn.  If it is not true, students </w:t>
      </w:r>
      <w:bookmarkStart w:id="0" w:name="_GoBack"/>
      <w:bookmarkEnd w:id="0"/>
      <w:r>
        <w:rPr>
          <w:sz w:val="24"/>
          <w:szCs w:val="24"/>
        </w:rPr>
        <w:t xml:space="preserve">will put a check in the misconception column.  </w:t>
      </w:r>
      <w:r w:rsidR="00075981">
        <w:rPr>
          <w:sz w:val="24"/>
          <w:szCs w:val="24"/>
        </w:rPr>
        <w:t xml:space="preserve">Also during reading, students will note “New Information.” After reading, students will create questions based on the new information they learned.  </w:t>
      </w:r>
    </w:p>
    <w:p w:rsidR="00B94282" w:rsidRPr="0018488C" w:rsidRDefault="00B94282" w:rsidP="00B94282">
      <w:pPr>
        <w:spacing w:after="0"/>
        <w:rPr>
          <w:sz w:val="24"/>
          <w:szCs w:val="24"/>
        </w:rPr>
      </w:pPr>
    </w:p>
    <w:p w:rsidR="00B94282" w:rsidRPr="00B94282" w:rsidRDefault="00B94282" w:rsidP="00B94282">
      <w:pPr>
        <w:rPr>
          <w:rFonts w:asciiTheme="minorHAnsi" w:eastAsiaTheme="minorHAnsi" w:hAnsiTheme="minorHAnsi" w:cstheme="minorBidi"/>
        </w:rPr>
      </w:pPr>
    </w:p>
    <w:p w:rsidR="00B94282" w:rsidRDefault="00B94282"/>
    <w:sectPr w:rsidR="00B942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70500A"/>
    <w:multiLevelType w:val="hybridMultilevel"/>
    <w:tmpl w:val="960278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430"/>
    <w:rsid w:val="00075981"/>
    <w:rsid w:val="0018488C"/>
    <w:rsid w:val="00205CC2"/>
    <w:rsid w:val="008B0430"/>
    <w:rsid w:val="00B94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43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8B0430"/>
    <w:pPr>
      <w:ind w:left="720"/>
      <w:contextualSpacing/>
    </w:pPr>
  </w:style>
  <w:style w:type="table" w:styleId="TableGrid">
    <w:name w:val="Table Grid"/>
    <w:basedOn w:val="TableNormal"/>
    <w:uiPriority w:val="59"/>
    <w:rsid w:val="00B942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43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8B0430"/>
    <w:pPr>
      <w:ind w:left="720"/>
      <w:contextualSpacing/>
    </w:pPr>
  </w:style>
  <w:style w:type="table" w:styleId="TableGrid">
    <w:name w:val="Table Grid"/>
    <w:basedOn w:val="TableNormal"/>
    <w:uiPriority w:val="59"/>
    <w:rsid w:val="00B942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417</Words>
  <Characters>2378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NYC Department of Education</Company>
  <LinksUpToDate>false</LinksUpToDate>
  <CharactersWithSpaces>2790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Raguse  Betsy</dc:creator>
  <cp:lastModifiedBy>admin</cp:lastModifiedBy>
  <cp:revision>3</cp:revision>
  <dcterms:created xsi:type="dcterms:W3CDTF">2014-06-02T17:56:00Z</dcterms:created>
  <dcterms:modified xsi:type="dcterms:W3CDTF">2014-06-06T16:47:00Z</dcterms:modified>
</cp:coreProperties>
</file>