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</w:rPr>
      </w:pPr>
      <w:bookmarkStart w:id="0" w:name="_GoBack"/>
      <w:bookmarkEnd w:id="0"/>
      <w:r w:rsidRPr="000938D5">
        <w:rPr>
          <w:rFonts w:ascii="Trebuchet MS" w:eastAsia="Times New Roman" w:hAnsi="Trebuchet MS" w:cs="Times New Roman"/>
          <w:b/>
          <w:bCs/>
          <w:color w:val="666666"/>
          <w:sz w:val="30"/>
          <w:szCs w:val="30"/>
        </w:rPr>
        <w:t>Knowledge of Content and Pedagogy</w:t>
      </w: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  <w:r>
        <w:rPr>
          <w:rStyle w:val="Strong"/>
          <w:rFonts w:ascii="Lucida Sans" w:hAnsi="Lucida Sans"/>
          <w:color w:val="555555"/>
          <w:sz w:val="23"/>
          <w:szCs w:val="23"/>
        </w:rPr>
        <w:t>Unsatisfactory</w:t>
      </w:r>
      <w:r>
        <w:rPr>
          <w:rStyle w:val="apple-converted-space"/>
          <w:rFonts w:ascii="Lucida Sans" w:hAnsi="Lucida Sans"/>
          <w:color w:val="555555"/>
          <w:sz w:val="23"/>
          <w:szCs w:val="23"/>
        </w:rPr>
        <w:t> </w:t>
      </w:r>
      <w:r>
        <w:rPr>
          <w:rFonts w:ascii="Lucida Sans" w:hAnsi="Lucida Sans"/>
          <w:color w:val="555555"/>
          <w:sz w:val="23"/>
          <w:szCs w:val="23"/>
        </w:rPr>
        <w:t xml:space="preserve">• </w:t>
      </w:r>
      <w:proofErr w:type="gramStart"/>
      <w:r>
        <w:rPr>
          <w:rFonts w:ascii="Lucida Sans" w:hAnsi="Lucida Sans"/>
          <w:color w:val="555555"/>
          <w:sz w:val="23"/>
          <w:szCs w:val="23"/>
        </w:rPr>
        <w:t>The</w:t>
      </w:r>
      <w:proofErr w:type="gramEnd"/>
      <w:r>
        <w:rPr>
          <w:rFonts w:ascii="Lucida Sans" w:hAnsi="Lucida Sans"/>
          <w:color w:val="555555"/>
          <w:sz w:val="23"/>
          <w:szCs w:val="23"/>
        </w:rPr>
        <w:t xml:space="preserve"> teacher makes content errors. • The teacher does not consider prerequisite relationships when planning. • The teacher’s plans use inappropriate strategies for the discipline</w:t>
      </w: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  <w:r>
        <w:rPr>
          <w:rStyle w:val="Strong"/>
          <w:rFonts w:ascii="Lucida Sans" w:hAnsi="Lucida Sans"/>
          <w:color w:val="555555"/>
          <w:sz w:val="23"/>
          <w:szCs w:val="23"/>
        </w:rPr>
        <w:t>Approaching Satisfactory</w:t>
      </w:r>
      <w:r>
        <w:rPr>
          <w:rStyle w:val="apple-converted-space"/>
          <w:rFonts w:ascii="Lucida Sans" w:hAnsi="Lucida Sans"/>
          <w:color w:val="555555"/>
          <w:sz w:val="23"/>
          <w:szCs w:val="23"/>
        </w:rPr>
        <w:t> </w:t>
      </w:r>
      <w:r>
        <w:rPr>
          <w:rFonts w:ascii="Lucida Sans" w:hAnsi="Lucida Sans"/>
          <w:color w:val="555555"/>
          <w:sz w:val="23"/>
          <w:szCs w:val="23"/>
        </w:rPr>
        <w:t xml:space="preserve">• </w:t>
      </w:r>
      <w:proofErr w:type="gramStart"/>
      <w:r>
        <w:rPr>
          <w:rFonts w:ascii="Lucida Sans" w:hAnsi="Lucida Sans"/>
          <w:color w:val="555555"/>
          <w:sz w:val="23"/>
          <w:szCs w:val="23"/>
        </w:rPr>
        <w:t>The</w:t>
      </w:r>
      <w:proofErr w:type="gramEnd"/>
      <w:r>
        <w:rPr>
          <w:rFonts w:ascii="Lucida Sans" w:hAnsi="Lucida Sans"/>
          <w:color w:val="555555"/>
          <w:sz w:val="23"/>
          <w:szCs w:val="23"/>
        </w:rPr>
        <w:t xml:space="preserve"> teacher’s understanding of the discipline is rudimentary. • The teacher’s knowledge of prerequisite relationships is inaccurate or incomplete. • Lesson and unit plans use limited instructional strategies, and some are not suitable to the content.</w:t>
      </w: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  <w:r>
        <w:rPr>
          <w:rStyle w:val="Strong"/>
          <w:rFonts w:ascii="Lucida Sans" w:hAnsi="Lucida Sans"/>
          <w:color w:val="555555"/>
          <w:sz w:val="23"/>
          <w:szCs w:val="23"/>
        </w:rPr>
        <w:t>Satisfactory</w:t>
      </w:r>
      <w:r>
        <w:rPr>
          <w:rStyle w:val="apple-converted-space"/>
          <w:rFonts w:ascii="Lucida Sans" w:hAnsi="Lucida Sans"/>
          <w:color w:val="555555"/>
          <w:sz w:val="23"/>
          <w:szCs w:val="23"/>
        </w:rPr>
        <w:t> </w:t>
      </w:r>
      <w:r>
        <w:rPr>
          <w:rFonts w:ascii="Lucida Sans" w:hAnsi="Lucida Sans"/>
          <w:color w:val="555555"/>
          <w:sz w:val="23"/>
          <w:szCs w:val="23"/>
        </w:rPr>
        <w:t xml:space="preserve">• </w:t>
      </w:r>
      <w:proofErr w:type="gramStart"/>
      <w:r>
        <w:rPr>
          <w:rFonts w:ascii="Lucida Sans" w:hAnsi="Lucida Sans"/>
          <w:color w:val="555555"/>
          <w:sz w:val="23"/>
          <w:szCs w:val="23"/>
        </w:rPr>
        <w:t>The</w:t>
      </w:r>
      <w:proofErr w:type="gramEnd"/>
      <w:r>
        <w:rPr>
          <w:rFonts w:ascii="Lucida Sans" w:hAnsi="Lucida Sans"/>
          <w:color w:val="555555"/>
          <w:sz w:val="23"/>
          <w:szCs w:val="23"/>
        </w:rPr>
        <w:t xml:space="preserve"> teacher can identify important concepts of the discipline and their relationships to one another. • The teacher provides clear explanations of the content. • The teacher answers students’ Questions accurately and provides feedback that furthers their learning. • Instructional strategies in unit and lesson plans are entirely suitable to the content.</w:t>
      </w: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  <w:r>
        <w:rPr>
          <w:rStyle w:val="Strong"/>
          <w:rFonts w:ascii="Lucida Sans" w:hAnsi="Lucida Sans"/>
          <w:color w:val="555555"/>
          <w:sz w:val="23"/>
          <w:szCs w:val="23"/>
        </w:rPr>
        <w:t>Exceeds Satisfactory</w:t>
      </w:r>
      <w:r>
        <w:rPr>
          <w:rStyle w:val="apple-converted-space"/>
          <w:rFonts w:ascii="Lucida Sans" w:hAnsi="Lucida Sans"/>
          <w:color w:val="555555"/>
          <w:sz w:val="23"/>
          <w:szCs w:val="23"/>
        </w:rPr>
        <w:t> </w:t>
      </w:r>
      <w:r>
        <w:rPr>
          <w:rFonts w:ascii="Lucida Sans" w:hAnsi="Lucida Sans"/>
          <w:color w:val="555555"/>
          <w:sz w:val="23"/>
          <w:szCs w:val="23"/>
        </w:rPr>
        <w:t xml:space="preserve">• </w:t>
      </w:r>
      <w:proofErr w:type="gramStart"/>
      <w:r>
        <w:rPr>
          <w:rFonts w:ascii="Lucida Sans" w:hAnsi="Lucida Sans"/>
          <w:color w:val="555555"/>
          <w:sz w:val="23"/>
          <w:szCs w:val="23"/>
        </w:rPr>
        <w:t>The</w:t>
      </w:r>
      <w:proofErr w:type="gramEnd"/>
      <w:r>
        <w:rPr>
          <w:rFonts w:ascii="Lucida Sans" w:hAnsi="Lucida Sans"/>
          <w:color w:val="555555"/>
          <w:sz w:val="23"/>
          <w:szCs w:val="23"/>
        </w:rPr>
        <w:t xml:space="preserve"> teacher cites intra- and interdisciplinary content relationships. • The teacher’s plans demonstrate awareness of possible student misconceptions and how they can be addressed. • The teacher’s plans reflect recent developments in content-related pedagogy.</w:t>
      </w: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Designing Coherent Instruction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Learning activities are boring and/or not well aligned to the instructional goals. • Materials are not engaging or do not meet instructional outcomes • Instructional groups do not support learning • Lesson plans are not structured or sequenced and are unrealistic in their </w:t>
      </w:r>
      <w:proofErr w:type="spell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expecations</w:t>
      </w:r>
      <w:proofErr w:type="spell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Learning activities are moderately challenging. • Learning resources are suitable, but there is limited variety. • Instructional groups are random, or they only partially support objectives. • Lesson structure is uneven or may be unrealistic about time expectations.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Learning activities are matched to instructional outcomes. • Activities provide opportunity for higher-level thinking. • The teacher provides a variety of appropriately challenging materials and resources. • Instructional student groups are organized thoughtfully to maximize learning and build on students’ strengths. • The plan for the lesson or unit is well structured, with reasonable time allocations.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Activities permit student choice. • Learning experiences connect to other disciplines. • The teacher provides a variety of appropriately challenging resources that are differentiated for students in the class. • Lesson plans differentiate for individual student needs.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Creating an Environment of Respect and Rapport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is disrespectful toward students or insensitive to students’ ages, cultural backgrounds, and developmental levels. • Students' body language indicates feelings of hurt, discomfort, or insecurity. • The teacher displays no familiarity with, or caring about, individual students. • The teacher disregards disrespectful interactions among students.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quality of interactions between teacher and students, or among students, is uneven, with occasional disrespect or insensitivity. • The teacher attempts to respond to disrespectful behavior among students, with uneven results. • The teacher attempts to make connections with individual students, but student reactions indicate that these attempts are not entirely successful.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Talk between the teacher and students and among students is uniformly respectful. • The teacher successfully responds to disrespectful behavior among students. • Students participate willingly, but may be somewhat hesitant to offer their ideas in front of classmates. • The teacher makes general connections with individual students. • Students exhibit respect for the teacher.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demonstrates knowledge and caring about individual students’ lives beyond the class and school. • There is no disrespectful behavior among students. • When necessary, students respectfully correct one another. • Students participate without fear of put-downs or ridicule from either the teacher or other students. • The teacher respects and encourages students’ efforts.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Managing Student Behavior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classroom environment is chaotic, with no standards of conduct evident. • The teacher does not monitor student behavior. • Some students disrupt the classroom, without apparent teacher awareness or with an ineffective response.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attempts to maintain order in the classroom, referring to classroom rules, but with uneven success. • The teacher attempts to keep track of student behavior, but with no apparent system. • The teacher’s response to student misbehavior is inconsistent: sometimes harsh, other times lenient.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Standards of conduct appear to have been established and implemented successfully. • Overall, student behavior is generally appropriate. • The teacher frequently monitors student behavior. • The teacher’s response to student misbehavior is effective.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Student behavior is entirely appropriate; any student misbehavior is very minor and swiftly handled. • The teacher silently and subtly monitors student behavior. • Students respectfully intervene with classmates at appropriate moments to ensure compliance with standards of conduct.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Using Questioning and Discussion Techniques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Questions are rapid-fire and convergent, with a single correct answer. • Questions do not invite student thinking. • All discussion is between the teacher and students; students are not invited to speak directly to one another. • The teacher does not ask students to explain their thinking. • Only a few students dominate the discussion.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The teacher frames some questions designed to promote student thinking, but many have a single correct answer, and the teacher calls on students quickly. • The teacher invites students to respond directly to one another’s ideas, but few students respond. • The teacher calls on many students, but only a small number actually participate in the discussion. • The teacher asks students to explain their reasoning, but only some students attempt to do so.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uses open-ended questions, inviting students to think and/or offer multiple possible answers. • The teacher makes effective use of wait time. • Discussions enable students to talk to one another without ongoing mediation by teacher. • The teacher calls on most students, even those who don’t initially volunteer. • Many students actively engage in the discussion. • The teacher asks students to justify their reasoning, and most attempt to do so.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Students initiate higher-order questions. • The teacher builds on and uses student responses to questions in order to deepen student understanding. • Students extend the discussion, enriching it. • Students invite comments from their classmates during a discussion and challenge one another’s thinking. • Virtually all students are engaged in the discussion.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Engaging Students in Learning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Few students are intellectually engaged in the lesson. • Learning tasks/activities and materials require only recall or have a single correct response or method. • Instructional materials used are unsuitable to the lesson and/or the students. • The lesson drags or is rushed. • Only one type of instructional group is used (whole group, small groups) when variety would promote more student engagement.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Some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students are intellectually engaged in the lesson. • Learning tasks are a mix of those requiring thinking and those requiring recall. • Student engagement with the content is largely passive; the learning consists primarily of facts or procedures. • The materials and resources are partially aligned to the lesson objectives. • Few of the materials and resources require student thinking or ask students to explain their thinking. • The pacing of the lesson is uneven—suitable in parts but rushed or dragging in others. • The instructional groupings used are partially appropriate to the activities.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Most students are intellectually engaged in the lesson. • Most learning tasks have multiple correct responses or approaches and/or encourage higher-order thinking. • Students are invited to explain their thinking as part of completing tasks. • Materials and resources support the learning goals and require intellectual engagement, as appropriate. • The pacing of the lesson provides students the time needed to be intellectually engaged. • The teacher uses groupings that are suitable to the lesson activities.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Virtually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all students are intellectually engaged in the lesson. • Lesson activities require high level student thinking and explanations of their thinking. • Students take initiative to improve the lesson by: (1) modifying a learning task to make it more meaningful or relevant to their needs, (2) suggesting modifications to the grouping patterns used, and/or (3) suggesting modifications or additions to the materials being used. • Students have an opportunity for reflection and closure on the lesson to consolidate their understanding.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Using Assessment in Instruction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gives no indication of what high-quality work looks like. • The teacher makes no effort to determine whether students understand the lesson. • Students receive no feedback, or feedback is global or directed to only one student. • The teacher does not ask students to evaluate their own or classmates’ work.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There is little evidence that the students understand how their work will be evaluated. • The teacher monitors understanding through a single method, or without eliciting evidence of understanding from students. • Feedback to students is vague and not oriented toward future improvement of work. • The teacher makes only minor attempts to engage students in self- or peer assessment.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makes the standards of high-quality work clear to students. • The teacher elicits evidence of student understanding. • Students are invited to assess their own work and make improvements; most of them do so. • Feedback includes specific and timely guidance, at least for groups of students.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 • Students indicate that they clearly understand the characteristics of high-quality work, and there is evidence that students have helped establish the evaluation criteria. • The teacher is constantly “taking the pulse” of the class; monitoring of student understanding is sophisticated and continuous and makes use of strategies to elicit information about individual student understanding. • Students monitor their own understanding, either on their own initiative or as a result of tasks set by the teacher. • High-quality feedback comes from many sources, including students; it is specific and focused on improvement.</w:t>
      </w: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Pr="000938D5" w:rsidRDefault="000938D5" w:rsidP="000938D5">
      <w:pPr>
        <w:spacing w:after="0" w:line="240" w:lineRule="auto"/>
        <w:outlineLvl w:val="3"/>
        <w:rPr>
          <w:rFonts w:ascii="Trebuchet MS" w:eastAsia="Times New Roman" w:hAnsi="Trebuchet MS" w:cs="Times New Roman"/>
          <w:b/>
          <w:color w:val="666666"/>
          <w:sz w:val="30"/>
          <w:szCs w:val="30"/>
        </w:rPr>
      </w:pPr>
      <w:r w:rsidRPr="000938D5">
        <w:rPr>
          <w:rFonts w:ascii="Trebuchet MS" w:eastAsia="Times New Roman" w:hAnsi="Trebuchet MS" w:cs="Times New Roman"/>
          <w:b/>
          <w:color w:val="666666"/>
          <w:sz w:val="30"/>
          <w:szCs w:val="30"/>
        </w:rPr>
        <w:lastRenderedPageBreak/>
        <w:t>Growing and Developing Professionally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Unsatisfactory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is not involved in any activity that might enhance knowledge or skill. • The teacher purposefully resists discussing performance with supervisors or colleagues. • The teacher ignores invitations to join professional organizations or attend conferences.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Approaching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participates in professional activities when they are required or provided by the district. • The teacher reluctantly accepts feedback from supervisors and colleagues. • The teacher contributes in a limited fashion to professional organizations.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seeks regular opportunities for continued professional development. • The teacher welcomes colleagues and supervisors into the classroom for the purpose of gaining insight from their feedback. • The teacher actively participates in organizations designed to contribute to the profession.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  <w:r w:rsidRPr="000938D5">
        <w:rPr>
          <w:rFonts w:ascii="Lucida Sans" w:eastAsia="Times New Roman" w:hAnsi="Lucida Sans" w:cs="Times New Roman"/>
          <w:b/>
          <w:bCs/>
          <w:color w:val="555555"/>
          <w:sz w:val="23"/>
          <w:szCs w:val="23"/>
        </w:rPr>
        <w:t>Exceeds Satisfactory</w:t>
      </w:r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 • </w:t>
      </w:r>
      <w:proofErr w:type="gramStart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>The</w:t>
      </w:r>
      <w:proofErr w:type="gramEnd"/>
      <w:r w:rsidRPr="000938D5">
        <w:rPr>
          <w:rFonts w:ascii="Lucida Sans" w:eastAsia="Times New Roman" w:hAnsi="Lucida Sans" w:cs="Times New Roman"/>
          <w:color w:val="555555"/>
          <w:sz w:val="23"/>
          <w:szCs w:val="23"/>
        </w:rPr>
        <w:t xml:space="preserve"> teacher seeks regular opportunities for continued professional development, including initiating action research. • The teacher actively seeks feedback from supervisors and colleagues. • The teacher takes an active leadership role in professional organizations in order to contribute to the profession.</w:t>
      </w:r>
    </w:p>
    <w:p w:rsidR="000938D5" w:rsidRPr="000938D5" w:rsidRDefault="000938D5" w:rsidP="000938D5">
      <w:pPr>
        <w:shd w:val="clear" w:color="auto" w:fill="FFFFFF"/>
        <w:spacing w:after="300" w:line="360" w:lineRule="atLeast"/>
        <w:rPr>
          <w:rFonts w:ascii="Lucida Sans" w:eastAsia="Times New Roman" w:hAnsi="Lucida Sans" w:cs="Times New Roman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0938D5" w:rsidRDefault="000938D5" w:rsidP="000938D5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Lucida Sans" w:hAnsi="Lucida Sans"/>
          <w:color w:val="555555"/>
          <w:sz w:val="23"/>
          <w:szCs w:val="23"/>
        </w:rPr>
      </w:pPr>
    </w:p>
    <w:p w:rsidR="00B018EC" w:rsidRDefault="00B018EC"/>
    <w:sectPr w:rsidR="00B0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D5"/>
    <w:rsid w:val="000019C3"/>
    <w:rsid w:val="000143C0"/>
    <w:rsid w:val="00061E1D"/>
    <w:rsid w:val="000938D5"/>
    <w:rsid w:val="00230D20"/>
    <w:rsid w:val="002467F8"/>
    <w:rsid w:val="00252430"/>
    <w:rsid w:val="002620EC"/>
    <w:rsid w:val="00396F16"/>
    <w:rsid w:val="003A4236"/>
    <w:rsid w:val="004421D0"/>
    <w:rsid w:val="004B1590"/>
    <w:rsid w:val="005313D2"/>
    <w:rsid w:val="005838CE"/>
    <w:rsid w:val="005A0775"/>
    <w:rsid w:val="00631B03"/>
    <w:rsid w:val="00634B8B"/>
    <w:rsid w:val="0067415A"/>
    <w:rsid w:val="0067713E"/>
    <w:rsid w:val="006829AB"/>
    <w:rsid w:val="006F09C5"/>
    <w:rsid w:val="00757545"/>
    <w:rsid w:val="00765A0E"/>
    <w:rsid w:val="007B4911"/>
    <w:rsid w:val="00816122"/>
    <w:rsid w:val="00840F79"/>
    <w:rsid w:val="00857782"/>
    <w:rsid w:val="008920E1"/>
    <w:rsid w:val="008A7ABA"/>
    <w:rsid w:val="009513F7"/>
    <w:rsid w:val="00967900"/>
    <w:rsid w:val="009C10B4"/>
    <w:rsid w:val="009E4C08"/>
    <w:rsid w:val="00A1292E"/>
    <w:rsid w:val="00A716E9"/>
    <w:rsid w:val="00AB1931"/>
    <w:rsid w:val="00AE3B5B"/>
    <w:rsid w:val="00B018EC"/>
    <w:rsid w:val="00B13816"/>
    <w:rsid w:val="00BD101E"/>
    <w:rsid w:val="00BF12EE"/>
    <w:rsid w:val="00C070AD"/>
    <w:rsid w:val="00C21DF6"/>
    <w:rsid w:val="00C82A7B"/>
    <w:rsid w:val="00CB3557"/>
    <w:rsid w:val="00D05DDC"/>
    <w:rsid w:val="00D2184E"/>
    <w:rsid w:val="00D470EA"/>
    <w:rsid w:val="00D50958"/>
    <w:rsid w:val="00DD2B03"/>
    <w:rsid w:val="00DF2085"/>
    <w:rsid w:val="00E239CA"/>
    <w:rsid w:val="00E81287"/>
    <w:rsid w:val="00EA26E6"/>
    <w:rsid w:val="00EC69C8"/>
    <w:rsid w:val="00F841D9"/>
    <w:rsid w:val="00F85207"/>
    <w:rsid w:val="00FA07C0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938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8D5"/>
    <w:rPr>
      <w:b/>
      <w:bCs/>
    </w:rPr>
  </w:style>
  <w:style w:type="character" w:customStyle="1" w:styleId="apple-converted-space">
    <w:name w:val="apple-converted-space"/>
    <w:basedOn w:val="DefaultParagraphFont"/>
    <w:rsid w:val="000938D5"/>
  </w:style>
  <w:style w:type="character" w:customStyle="1" w:styleId="Heading4Char">
    <w:name w:val="Heading 4 Char"/>
    <w:basedOn w:val="DefaultParagraphFont"/>
    <w:link w:val="Heading4"/>
    <w:uiPriority w:val="9"/>
    <w:rsid w:val="000938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938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8D5"/>
    <w:rPr>
      <w:b/>
      <w:bCs/>
    </w:rPr>
  </w:style>
  <w:style w:type="character" w:customStyle="1" w:styleId="apple-converted-space">
    <w:name w:val="apple-converted-space"/>
    <w:basedOn w:val="DefaultParagraphFont"/>
    <w:rsid w:val="000938D5"/>
  </w:style>
  <w:style w:type="character" w:customStyle="1" w:styleId="Heading4Char">
    <w:name w:val="Heading 4 Char"/>
    <w:basedOn w:val="DefaultParagraphFont"/>
    <w:link w:val="Heading4"/>
    <w:uiPriority w:val="9"/>
    <w:rsid w:val="000938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42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298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8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983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2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1049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8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1164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8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137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22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1745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8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E6CD-BC3E-4FD1-B1E3-52DDEFD2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Polinsky</dc:creator>
  <cp:lastModifiedBy>admin</cp:lastModifiedBy>
  <cp:revision>2</cp:revision>
  <dcterms:created xsi:type="dcterms:W3CDTF">2015-10-28T14:49:00Z</dcterms:created>
  <dcterms:modified xsi:type="dcterms:W3CDTF">2015-10-28T14:49:00Z</dcterms:modified>
</cp:coreProperties>
</file>